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离婚登记申请书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6"/>
          <w:szCs w:val="36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</w:rPr>
        <w:t>（受理编号：      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596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（男）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（女）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出生日期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  月  日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身份证件种类、号码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国    籍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    族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经常居住地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结婚证字号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结婚登记日期/地点</w:t>
            </w: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离婚原因</w:t>
            </w: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9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pacing w:line="4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我们双方自愿离婚，并已经对子女抚养、财产以及债务处理等事项达成协商一致的意见，双方均具备完全民事行为能力。</w:t>
      </w:r>
    </w:p>
    <w:p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上</w:t>
      </w:r>
      <w:r>
        <w:rPr>
          <w:rFonts w:hint="eastAsia" w:ascii="仿宋" w:hAnsi="仿宋" w:eastAsia="仿宋"/>
          <w:sz w:val="32"/>
          <w:szCs w:val="32"/>
        </w:rPr>
        <w:t>述申请内容完全真实，如有虚假，愿承担法律责任。</w:t>
      </w:r>
    </w:p>
    <w:p>
      <w:pPr>
        <w:spacing w:line="48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申请人(签名并按指印):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申请人(签名并按指印):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受理人(签名): 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AB"/>
    <w:rsid w:val="00124F54"/>
    <w:rsid w:val="00283B75"/>
    <w:rsid w:val="008E7FAB"/>
    <w:rsid w:val="00A079FE"/>
    <w:rsid w:val="00C13925"/>
    <w:rsid w:val="026A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325</Characters>
  <Lines>2</Lines>
  <Paragraphs>1</Paragraphs>
  <TotalTime>12</TotalTime>
  <ScaleCrop>false</ScaleCrop>
  <LinksUpToDate>false</LinksUpToDate>
  <CharactersWithSpaces>381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2024-11-24T13:46:00Z</dcterms:created>
  <dc:creator>Muyassar</dc:creator>
  <cp:lastModifiedBy>LSS</cp:lastModifiedBy>
  <dcterms:modified xsi:type="dcterms:W3CDTF">2025-04-10T04:39:56Z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